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30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788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Автономной некоммерческой организацией «Цифровой полигон»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Крупицкого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Крупицкий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Автономной некоммерческой организацией «Цифровой полигон»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зд.19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ЕФС-1 в отношении застрахованного лица со СНИЛС </w:t>
      </w:r>
      <w:r>
        <w:rPr>
          <w:rStyle w:val="cat-UserDefinedgrp-21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Российской Федерации по Ханты-Мансийскому автономному округу-Югре, чем нарушил п.6 ст.11 Федерального закона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07.10.2023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Крупицкий</w:t>
      </w:r>
      <w:r>
        <w:rPr>
          <w:rFonts w:ascii="Times New Roman" w:eastAsia="Times New Roman" w:hAnsi="Times New Roman" w:cs="Times New Roman"/>
        </w:rPr>
        <w:t xml:space="preserve"> В.В. не явился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Крупицкого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-протоколом об административном правонарушении от 30.07.2024;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05.06</w:t>
      </w:r>
      <w:r>
        <w:rPr>
          <w:rFonts w:ascii="Times New Roman" w:eastAsia="Times New Roman" w:hAnsi="Times New Roman" w:cs="Times New Roman"/>
        </w:rPr>
        <w:t xml:space="preserve">.2024,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05.06</w:t>
      </w:r>
      <w:r>
        <w:rPr>
          <w:rFonts w:ascii="Times New Roman" w:eastAsia="Times New Roman" w:hAnsi="Times New Roman" w:cs="Times New Roman"/>
        </w:rPr>
        <w:t>.2024;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реестром документов;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-выпиской из ЕГРЮЛ</w:t>
      </w:r>
      <w:r>
        <w:rPr>
          <w:rFonts w:ascii="Times New Roman" w:eastAsia="Times New Roman" w:hAnsi="Times New Roman" w:cs="Times New Roman"/>
        </w:rPr>
        <w:t xml:space="preserve"> от 30.07.2024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Крупицкого</w:t>
      </w:r>
      <w:r>
        <w:rPr>
          <w:rFonts w:ascii="Times New Roman" w:eastAsia="Times New Roman" w:hAnsi="Times New Roman" w:cs="Times New Roman"/>
        </w:rPr>
        <w:t xml:space="preserve"> В.В. и его</w:t>
      </w:r>
      <w:r>
        <w:rPr>
          <w:rFonts w:ascii="Times New Roman" w:eastAsia="Times New Roman" w:hAnsi="Times New Roman" w:cs="Times New Roman"/>
        </w:rPr>
        <w:t xml:space="preserve"> действия, по факту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rFonts w:ascii="Times New Roman" w:eastAsia="Times New Roman" w:hAnsi="Times New Roman" w:cs="Times New Roman"/>
        </w:rPr>
        <w:t xml:space="preserve">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Крупицкого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 ст.15.33.2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ей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Автономной некоммерческой организацией «Цифровой </w:t>
      </w:r>
      <w:r>
        <w:rPr>
          <w:rFonts w:ascii="Times New Roman" w:eastAsia="Times New Roman" w:hAnsi="Times New Roman" w:cs="Times New Roman"/>
        </w:rPr>
        <w:t xml:space="preserve">полигон»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Крупицкого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КБК 79711601230060001140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79702700000000</w:t>
      </w:r>
      <w:r>
        <w:rPr>
          <w:rFonts w:ascii="Times New Roman" w:eastAsia="Times New Roman" w:hAnsi="Times New Roman" w:cs="Times New Roman"/>
        </w:rPr>
        <w:t>179220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6rplc-3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1rplc-19">
    <w:name w:val="cat-UserDefined grp-21 rplc-19"/>
    <w:basedOn w:val="DefaultParagraphFont"/>
  </w:style>
  <w:style w:type="character" w:customStyle="1" w:styleId="cat-UserDefinedgrp-26rplc-38">
    <w:name w:val="cat-UserDefined grp-2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